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Одаренные дети. Олимпиады</w:t>
      </w:r>
      <w:r>
        <w:rPr>
          <w:sz w:val="28"/>
        </w:rPr>
        <w:t>»</w:t>
      </w:r>
    </w:p>
    <w:p w14:paraId="02000000">
      <w:pPr>
        <w:widowControl w:val="1"/>
        <w:ind/>
        <w:jc w:val="center"/>
        <w:rPr>
          <w:sz w:val="28"/>
        </w:rPr>
      </w:pPr>
    </w:p>
    <w:tbl>
      <w:tblPr>
        <w:tblStyle w:val="Style_1"/>
        <w:tblW w:type="auto" w:w="0"/>
        <w:tblLayout w:type="fixed"/>
      </w:tblPr>
      <w:tblGrid>
        <w:gridCol w:w="772"/>
        <w:gridCol w:w="2423"/>
        <w:gridCol w:w="2250"/>
        <w:gridCol w:w="1729"/>
        <w:gridCol w:w="1965"/>
        <w:gridCol w:w="1805"/>
        <w:gridCol w:w="1811"/>
        <w:gridCol w:w="1805"/>
      </w:tblGrid>
      <w:tr>
        <w:tc>
          <w:tcPr>
            <w:tcW w:type="dxa" w:w="772"/>
          </w:tcPr>
          <w:p w14:paraId="0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423"/>
          </w:tcPr>
          <w:p w14:paraId="0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  <w:p w14:paraId="0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type="dxa" w:w="2250"/>
          </w:tcPr>
          <w:p w14:paraId="0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type="dxa" w:w="1729"/>
          </w:tcPr>
          <w:p w14:paraId="0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Класс (по состоянию на 01.09.</w:t>
            </w:r>
            <w:r>
              <w:rPr>
                <w:sz w:val="28"/>
              </w:rPr>
              <w:t xml:space="preserve">2024 </w:t>
            </w:r>
            <w:r>
              <w:rPr>
                <w:sz w:val="28"/>
              </w:rPr>
              <w:t>)</w:t>
            </w:r>
          </w:p>
        </w:tc>
        <w:tc>
          <w:tcPr>
            <w:tcW w:type="dxa" w:w="1965"/>
          </w:tcPr>
          <w:p w14:paraId="0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олимпиады</w:t>
            </w:r>
          </w:p>
        </w:tc>
        <w:tc>
          <w:tcPr>
            <w:tcW w:type="dxa" w:w="1805"/>
          </w:tcPr>
          <w:p w14:paraId="0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Сроки проведения </w:t>
            </w:r>
            <w:r>
              <w:rPr>
                <w:sz w:val="28"/>
              </w:rPr>
              <w:t>олимпиады</w:t>
            </w:r>
          </w:p>
        </w:tc>
        <w:tc>
          <w:tcPr>
            <w:tcW w:type="dxa" w:w="1811"/>
          </w:tcPr>
          <w:p w14:paraId="0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Достижения в олимпиаде</w:t>
            </w:r>
          </w:p>
        </w:tc>
        <w:tc>
          <w:tcPr>
            <w:tcW w:type="dxa" w:w="1805"/>
          </w:tcPr>
          <w:p w14:paraId="0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Уровень олимпиады</w:t>
            </w:r>
          </w:p>
        </w:tc>
      </w:tr>
      <w:tr>
        <w:tc>
          <w:tcPr>
            <w:tcW w:type="dxa" w:w="772"/>
            <w:vMerge w:val="restart"/>
          </w:tcPr>
          <w:p w14:paraId="0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423"/>
            <w:vMerge w:val="restart"/>
          </w:tcPr>
          <w:p w14:paraId="0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Кирова Валерия Сергеевна</w:t>
            </w:r>
          </w:p>
        </w:tc>
        <w:tc>
          <w:tcPr>
            <w:tcW w:type="dxa" w:w="2250"/>
            <w:vMerge w:val="restart"/>
          </w:tcPr>
          <w:p w14:paraId="0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«Верхне-Кубинская школа»</w:t>
            </w:r>
          </w:p>
        </w:tc>
        <w:tc>
          <w:tcPr>
            <w:tcW w:type="dxa" w:w="1729"/>
            <w:vMerge w:val="restart"/>
          </w:tcPr>
          <w:p w14:paraId="1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1965"/>
          </w:tcPr>
          <w:p w14:paraId="1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Олимпиада по математике на приз Губернатора</w:t>
            </w:r>
          </w:p>
        </w:tc>
        <w:tc>
          <w:tcPr>
            <w:tcW w:type="dxa" w:w="1805"/>
          </w:tcPr>
          <w:p w14:paraId="1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1811"/>
          </w:tcPr>
          <w:p w14:paraId="1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1805"/>
          </w:tcPr>
          <w:p w14:paraId="1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1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Всероссийская онлайн-олимпиада </w:t>
            </w:r>
            <w:r>
              <w:rPr>
                <w:sz w:val="28"/>
              </w:rPr>
              <w:t>Учи.ру</w:t>
            </w:r>
            <w:r>
              <w:rPr>
                <w:sz w:val="28"/>
              </w:rPr>
              <w:t xml:space="preserve"> по финансовой грамотности и предпринимательству</w:t>
            </w:r>
          </w:p>
        </w:tc>
        <w:tc>
          <w:tcPr>
            <w:tcW w:type="dxa" w:w="1805"/>
          </w:tcPr>
          <w:p w14:paraId="1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1811"/>
          </w:tcPr>
          <w:p w14:paraId="1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Похвальная грамота</w:t>
            </w:r>
          </w:p>
        </w:tc>
        <w:tc>
          <w:tcPr>
            <w:tcW w:type="dxa" w:w="1805"/>
          </w:tcPr>
          <w:p w14:paraId="1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1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Всероссийская онлайн-олимпиада </w:t>
            </w:r>
            <w:r>
              <w:rPr>
                <w:sz w:val="28"/>
              </w:rPr>
              <w:t>Учи.ру</w:t>
            </w:r>
            <w:r>
              <w:rPr>
                <w:sz w:val="28"/>
              </w:rPr>
              <w:t xml:space="preserve"> по информатике</w:t>
            </w:r>
          </w:p>
        </w:tc>
        <w:tc>
          <w:tcPr>
            <w:tcW w:type="dxa" w:w="1805"/>
          </w:tcPr>
          <w:p w14:paraId="1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1811"/>
          </w:tcPr>
          <w:p w14:paraId="1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</w:tcPr>
          <w:p w14:paraId="1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1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всероссийской олимпиады школьников</w:t>
            </w:r>
          </w:p>
        </w:tc>
        <w:tc>
          <w:tcPr>
            <w:tcW w:type="dxa" w:w="1805"/>
          </w:tcPr>
          <w:p w14:paraId="1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type="dxa" w:w="1811"/>
          </w:tcPr>
          <w:p w14:paraId="1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1805"/>
          </w:tcPr>
          <w:p w14:paraId="2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vMerge w:val="restart"/>
          </w:tcPr>
          <w:p w14:paraId="2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22000000">
            <w:pPr>
              <w:widowControl w:val="1"/>
              <w:ind/>
              <w:jc w:val="center"/>
              <w:rPr>
                <w:sz w:val="28"/>
              </w:rPr>
            </w:pPr>
          </w:p>
          <w:p w14:paraId="23000000">
            <w:pPr>
              <w:widowControl w:val="1"/>
              <w:ind/>
              <w:jc w:val="center"/>
              <w:rPr>
                <w:sz w:val="28"/>
              </w:rPr>
            </w:pPr>
          </w:p>
          <w:p w14:paraId="24000000">
            <w:pPr>
              <w:widowControl w:val="1"/>
              <w:ind/>
              <w:jc w:val="center"/>
              <w:rPr>
                <w:sz w:val="28"/>
              </w:rPr>
            </w:pPr>
          </w:p>
          <w:p w14:paraId="25000000">
            <w:pPr>
              <w:widowControl w:val="1"/>
              <w:ind/>
              <w:jc w:val="center"/>
              <w:rPr>
                <w:sz w:val="28"/>
              </w:rPr>
            </w:pPr>
          </w:p>
          <w:p w14:paraId="26000000">
            <w:pPr>
              <w:widowControl w:val="1"/>
              <w:ind/>
              <w:jc w:val="center"/>
              <w:rPr>
                <w:sz w:val="28"/>
              </w:rPr>
            </w:pPr>
          </w:p>
          <w:p w14:paraId="27000000">
            <w:pPr>
              <w:widowControl w:val="1"/>
              <w:ind/>
              <w:jc w:val="center"/>
              <w:rPr>
                <w:sz w:val="28"/>
              </w:rPr>
            </w:pPr>
          </w:p>
          <w:p w14:paraId="28000000">
            <w:pPr>
              <w:widowControl w:val="1"/>
              <w:ind/>
              <w:jc w:val="center"/>
              <w:rPr>
                <w:sz w:val="28"/>
              </w:rPr>
            </w:pPr>
          </w:p>
          <w:p w14:paraId="29000000">
            <w:pPr>
              <w:widowControl w:val="1"/>
              <w:ind/>
              <w:jc w:val="center"/>
              <w:rPr>
                <w:sz w:val="28"/>
              </w:rPr>
            </w:pPr>
          </w:p>
          <w:p w14:paraId="2A000000">
            <w:pPr>
              <w:widowControl w:val="1"/>
              <w:ind/>
              <w:jc w:val="center"/>
              <w:rPr>
                <w:sz w:val="28"/>
              </w:rPr>
            </w:pPr>
          </w:p>
          <w:p w14:paraId="2B000000">
            <w:pPr>
              <w:widowControl w:val="1"/>
              <w:ind/>
              <w:jc w:val="center"/>
              <w:rPr>
                <w:sz w:val="28"/>
              </w:rPr>
            </w:pPr>
          </w:p>
          <w:p w14:paraId="2C000000">
            <w:pPr>
              <w:widowControl w:val="1"/>
              <w:ind/>
              <w:jc w:val="center"/>
              <w:rPr>
                <w:sz w:val="28"/>
              </w:rPr>
            </w:pPr>
          </w:p>
          <w:p w14:paraId="2D000000">
            <w:pPr>
              <w:widowControl w:val="1"/>
              <w:ind/>
              <w:jc w:val="center"/>
              <w:rPr>
                <w:sz w:val="28"/>
              </w:rPr>
            </w:pPr>
          </w:p>
          <w:p w14:paraId="2E000000">
            <w:pPr>
              <w:widowControl w:val="1"/>
              <w:ind/>
              <w:jc w:val="center"/>
              <w:rPr>
                <w:sz w:val="28"/>
              </w:rPr>
            </w:pPr>
          </w:p>
          <w:p w14:paraId="2F000000">
            <w:pPr>
              <w:widowControl w:val="1"/>
              <w:ind/>
              <w:jc w:val="center"/>
              <w:rPr>
                <w:sz w:val="28"/>
              </w:rPr>
            </w:pPr>
          </w:p>
          <w:p w14:paraId="30000000">
            <w:pPr>
              <w:widowControl w:val="1"/>
              <w:ind/>
              <w:jc w:val="center"/>
              <w:rPr>
                <w:sz w:val="28"/>
              </w:rPr>
            </w:pPr>
          </w:p>
          <w:p w14:paraId="31000000">
            <w:pPr>
              <w:widowControl w:val="1"/>
              <w:ind/>
              <w:jc w:val="center"/>
              <w:rPr>
                <w:sz w:val="28"/>
              </w:rPr>
            </w:pPr>
          </w:p>
          <w:p w14:paraId="32000000">
            <w:pPr>
              <w:widowControl w:val="1"/>
              <w:ind/>
              <w:jc w:val="center"/>
              <w:rPr>
                <w:sz w:val="28"/>
              </w:rPr>
            </w:pPr>
          </w:p>
          <w:p w14:paraId="3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423"/>
            <w:vMerge w:val="restart"/>
          </w:tcPr>
          <w:p w14:paraId="3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Петруничев Егор</w:t>
            </w:r>
          </w:p>
          <w:p w14:paraId="35000000">
            <w:pPr>
              <w:widowControl w:val="1"/>
              <w:ind/>
              <w:jc w:val="center"/>
              <w:rPr>
                <w:sz w:val="28"/>
              </w:rPr>
            </w:pPr>
          </w:p>
          <w:p w14:paraId="36000000">
            <w:pPr>
              <w:widowControl w:val="1"/>
              <w:ind/>
              <w:jc w:val="center"/>
              <w:rPr>
                <w:sz w:val="28"/>
              </w:rPr>
            </w:pPr>
          </w:p>
          <w:p w14:paraId="37000000">
            <w:pPr>
              <w:widowControl w:val="1"/>
              <w:ind/>
              <w:jc w:val="center"/>
              <w:rPr>
                <w:sz w:val="28"/>
              </w:rPr>
            </w:pPr>
          </w:p>
          <w:p w14:paraId="38000000">
            <w:pPr>
              <w:widowControl w:val="1"/>
              <w:ind/>
              <w:jc w:val="center"/>
              <w:rPr>
                <w:sz w:val="28"/>
              </w:rPr>
            </w:pPr>
          </w:p>
          <w:p w14:paraId="39000000">
            <w:pPr>
              <w:widowControl w:val="1"/>
              <w:ind/>
              <w:jc w:val="center"/>
              <w:rPr>
                <w:sz w:val="28"/>
              </w:rPr>
            </w:pPr>
          </w:p>
          <w:p w14:paraId="3A000000">
            <w:pPr>
              <w:widowControl w:val="1"/>
              <w:ind/>
              <w:jc w:val="center"/>
              <w:rPr>
                <w:sz w:val="28"/>
              </w:rPr>
            </w:pPr>
          </w:p>
          <w:p w14:paraId="3B000000">
            <w:pPr>
              <w:widowControl w:val="1"/>
              <w:ind/>
              <w:jc w:val="center"/>
              <w:rPr>
                <w:sz w:val="28"/>
              </w:rPr>
            </w:pPr>
          </w:p>
          <w:p w14:paraId="3C000000">
            <w:pPr>
              <w:widowControl w:val="1"/>
              <w:ind/>
              <w:jc w:val="center"/>
              <w:rPr>
                <w:sz w:val="28"/>
              </w:rPr>
            </w:pPr>
          </w:p>
          <w:p w14:paraId="3D000000">
            <w:pPr>
              <w:widowControl w:val="1"/>
              <w:ind/>
              <w:jc w:val="center"/>
              <w:rPr>
                <w:sz w:val="28"/>
              </w:rPr>
            </w:pPr>
          </w:p>
          <w:p w14:paraId="3E000000">
            <w:pPr>
              <w:widowControl w:val="1"/>
              <w:ind/>
              <w:jc w:val="center"/>
              <w:rPr>
                <w:sz w:val="28"/>
              </w:rPr>
            </w:pPr>
          </w:p>
          <w:p w14:paraId="3F000000">
            <w:pPr>
              <w:widowControl w:val="1"/>
              <w:ind/>
              <w:jc w:val="center"/>
              <w:rPr>
                <w:sz w:val="28"/>
              </w:rPr>
            </w:pPr>
          </w:p>
          <w:p w14:paraId="40000000">
            <w:pPr>
              <w:widowControl w:val="1"/>
              <w:ind/>
              <w:jc w:val="center"/>
              <w:rPr>
                <w:sz w:val="28"/>
              </w:rPr>
            </w:pPr>
          </w:p>
          <w:p w14:paraId="41000000">
            <w:pPr>
              <w:widowControl w:val="1"/>
              <w:ind/>
              <w:jc w:val="center"/>
              <w:rPr>
                <w:sz w:val="28"/>
              </w:rPr>
            </w:pPr>
          </w:p>
          <w:p w14:paraId="42000000">
            <w:pPr>
              <w:widowControl w:val="1"/>
              <w:ind/>
              <w:jc w:val="center"/>
              <w:rPr>
                <w:sz w:val="28"/>
              </w:rPr>
            </w:pPr>
          </w:p>
          <w:p w14:paraId="43000000">
            <w:pPr>
              <w:widowControl w:val="1"/>
              <w:ind/>
              <w:jc w:val="center"/>
              <w:rPr>
                <w:sz w:val="28"/>
              </w:rPr>
            </w:pPr>
          </w:p>
          <w:p w14:paraId="44000000">
            <w:pPr>
              <w:widowControl w:val="1"/>
              <w:ind/>
              <w:jc w:val="center"/>
              <w:rPr>
                <w:sz w:val="28"/>
              </w:rPr>
            </w:pPr>
          </w:p>
          <w:p w14:paraId="45000000">
            <w:pPr>
              <w:widowControl w:val="1"/>
              <w:ind/>
              <w:jc w:val="center"/>
              <w:rPr>
                <w:sz w:val="28"/>
              </w:rPr>
            </w:pPr>
          </w:p>
          <w:p w14:paraId="4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Русанова</w:t>
            </w:r>
            <w:r>
              <w:rPr>
                <w:sz w:val="28"/>
              </w:rPr>
              <w:t xml:space="preserve"> Алена</w:t>
            </w:r>
            <w:r>
              <w:rPr>
                <w:sz w:val="28"/>
              </w:rPr>
              <w:t xml:space="preserve"> Сергеевна</w:t>
            </w:r>
          </w:p>
        </w:tc>
        <w:tc>
          <w:tcPr>
            <w:tcW w:type="dxa" w:w="2250"/>
            <w:vMerge w:val="restart"/>
          </w:tcPr>
          <w:p w14:paraId="4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«Верхне-Кубинская школа»</w:t>
            </w:r>
          </w:p>
          <w:p w14:paraId="48000000">
            <w:pPr>
              <w:widowControl w:val="1"/>
              <w:ind/>
              <w:jc w:val="center"/>
              <w:rPr>
                <w:sz w:val="28"/>
              </w:rPr>
            </w:pPr>
          </w:p>
          <w:p w14:paraId="49000000">
            <w:pPr>
              <w:widowControl w:val="1"/>
              <w:ind/>
              <w:jc w:val="center"/>
              <w:rPr>
                <w:sz w:val="28"/>
              </w:rPr>
            </w:pPr>
          </w:p>
          <w:p w14:paraId="4A000000">
            <w:pPr>
              <w:widowControl w:val="1"/>
              <w:ind/>
              <w:jc w:val="center"/>
              <w:rPr>
                <w:sz w:val="28"/>
              </w:rPr>
            </w:pPr>
          </w:p>
          <w:p w14:paraId="4B000000">
            <w:pPr>
              <w:widowControl w:val="1"/>
              <w:ind/>
              <w:jc w:val="center"/>
              <w:rPr>
                <w:sz w:val="28"/>
              </w:rPr>
            </w:pPr>
          </w:p>
          <w:p w14:paraId="4C000000">
            <w:pPr>
              <w:widowControl w:val="1"/>
              <w:ind/>
              <w:jc w:val="center"/>
              <w:rPr>
                <w:sz w:val="28"/>
              </w:rPr>
            </w:pPr>
          </w:p>
          <w:p w14:paraId="4D000000">
            <w:pPr>
              <w:widowControl w:val="1"/>
              <w:ind/>
              <w:jc w:val="center"/>
              <w:rPr>
                <w:sz w:val="28"/>
              </w:rPr>
            </w:pPr>
          </w:p>
          <w:p w14:paraId="4E000000">
            <w:pPr>
              <w:widowControl w:val="1"/>
              <w:ind/>
              <w:jc w:val="center"/>
              <w:rPr>
                <w:sz w:val="28"/>
              </w:rPr>
            </w:pPr>
          </w:p>
          <w:p w14:paraId="4F000000">
            <w:pPr>
              <w:widowControl w:val="1"/>
              <w:ind/>
              <w:jc w:val="center"/>
              <w:rPr>
                <w:sz w:val="28"/>
              </w:rPr>
            </w:pPr>
          </w:p>
          <w:p w14:paraId="50000000">
            <w:pPr>
              <w:widowControl w:val="1"/>
              <w:ind/>
              <w:jc w:val="center"/>
              <w:rPr>
                <w:sz w:val="28"/>
              </w:rPr>
            </w:pPr>
          </w:p>
          <w:p w14:paraId="51000000">
            <w:pPr>
              <w:widowControl w:val="1"/>
              <w:ind/>
              <w:jc w:val="center"/>
              <w:rPr>
                <w:sz w:val="28"/>
              </w:rPr>
            </w:pPr>
          </w:p>
          <w:p w14:paraId="52000000">
            <w:pPr>
              <w:widowControl w:val="1"/>
              <w:ind/>
              <w:jc w:val="center"/>
              <w:rPr>
                <w:sz w:val="28"/>
              </w:rPr>
            </w:pPr>
          </w:p>
          <w:p w14:paraId="53000000">
            <w:pPr>
              <w:widowControl w:val="1"/>
              <w:ind/>
              <w:jc w:val="center"/>
              <w:rPr>
                <w:sz w:val="28"/>
              </w:rPr>
            </w:pPr>
          </w:p>
          <w:p w14:paraId="54000000">
            <w:pPr>
              <w:widowControl w:val="1"/>
              <w:ind/>
              <w:jc w:val="center"/>
              <w:rPr>
                <w:sz w:val="28"/>
              </w:rPr>
            </w:pPr>
          </w:p>
          <w:p w14:paraId="55000000">
            <w:pPr>
              <w:widowControl w:val="1"/>
              <w:ind/>
              <w:jc w:val="center"/>
              <w:rPr>
                <w:sz w:val="28"/>
              </w:rPr>
            </w:pPr>
          </w:p>
          <w:p w14:paraId="56000000">
            <w:pPr>
              <w:widowControl w:val="1"/>
              <w:ind/>
              <w:jc w:val="center"/>
              <w:rPr>
                <w:sz w:val="28"/>
              </w:rPr>
            </w:pPr>
          </w:p>
          <w:p w14:paraId="5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«Верхне-Кубинская школа»</w:t>
            </w:r>
          </w:p>
        </w:tc>
        <w:tc>
          <w:tcPr>
            <w:tcW w:type="dxa" w:w="1729"/>
            <w:vMerge w:val="restart"/>
          </w:tcPr>
          <w:p w14:paraId="5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59000000">
            <w:pPr>
              <w:widowControl w:val="1"/>
              <w:ind/>
              <w:jc w:val="center"/>
              <w:rPr>
                <w:sz w:val="28"/>
              </w:rPr>
            </w:pPr>
          </w:p>
          <w:p w14:paraId="5A000000">
            <w:pPr>
              <w:widowControl w:val="1"/>
              <w:ind/>
              <w:jc w:val="center"/>
              <w:rPr>
                <w:sz w:val="28"/>
              </w:rPr>
            </w:pPr>
          </w:p>
          <w:p w14:paraId="5B000000">
            <w:pPr>
              <w:widowControl w:val="1"/>
              <w:ind/>
              <w:jc w:val="center"/>
              <w:rPr>
                <w:sz w:val="28"/>
              </w:rPr>
            </w:pPr>
          </w:p>
          <w:p w14:paraId="5C000000">
            <w:pPr>
              <w:widowControl w:val="1"/>
              <w:ind/>
              <w:jc w:val="center"/>
              <w:rPr>
                <w:sz w:val="28"/>
              </w:rPr>
            </w:pPr>
          </w:p>
          <w:p w14:paraId="5D000000">
            <w:pPr>
              <w:widowControl w:val="1"/>
              <w:ind/>
              <w:jc w:val="center"/>
              <w:rPr>
                <w:sz w:val="28"/>
              </w:rPr>
            </w:pPr>
          </w:p>
          <w:p w14:paraId="5E000000">
            <w:pPr>
              <w:widowControl w:val="1"/>
              <w:ind/>
              <w:jc w:val="center"/>
              <w:rPr>
                <w:sz w:val="28"/>
              </w:rPr>
            </w:pPr>
          </w:p>
          <w:p w14:paraId="5F000000">
            <w:pPr>
              <w:widowControl w:val="1"/>
              <w:ind/>
              <w:jc w:val="center"/>
              <w:rPr>
                <w:sz w:val="28"/>
              </w:rPr>
            </w:pPr>
          </w:p>
          <w:p w14:paraId="60000000">
            <w:pPr>
              <w:widowControl w:val="1"/>
              <w:ind/>
              <w:jc w:val="center"/>
              <w:rPr>
                <w:sz w:val="28"/>
              </w:rPr>
            </w:pPr>
          </w:p>
          <w:p w14:paraId="61000000">
            <w:pPr>
              <w:widowControl w:val="1"/>
              <w:ind/>
              <w:jc w:val="center"/>
              <w:rPr>
                <w:sz w:val="28"/>
              </w:rPr>
            </w:pPr>
          </w:p>
          <w:p w14:paraId="62000000">
            <w:pPr>
              <w:widowControl w:val="1"/>
              <w:ind/>
              <w:jc w:val="center"/>
              <w:rPr>
                <w:sz w:val="28"/>
              </w:rPr>
            </w:pPr>
          </w:p>
          <w:p w14:paraId="63000000">
            <w:pPr>
              <w:widowControl w:val="1"/>
              <w:ind/>
              <w:jc w:val="center"/>
              <w:rPr>
                <w:sz w:val="28"/>
              </w:rPr>
            </w:pPr>
          </w:p>
          <w:p w14:paraId="64000000">
            <w:pPr>
              <w:widowControl w:val="1"/>
              <w:ind/>
              <w:jc w:val="center"/>
              <w:rPr>
                <w:sz w:val="28"/>
              </w:rPr>
            </w:pPr>
          </w:p>
          <w:p w14:paraId="65000000">
            <w:pPr>
              <w:widowControl w:val="1"/>
              <w:ind/>
              <w:jc w:val="center"/>
              <w:rPr>
                <w:sz w:val="28"/>
              </w:rPr>
            </w:pPr>
          </w:p>
          <w:p w14:paraId="66000000">
            <w:pPr>
              <w:widowControl w:val="1"/>
              <w:ind/>
              <w:jc w:val="center"/>
              <w:rPr>
                <w:sz w:val="28"/>
              </w:rPr>
            </w:pPr>
          </w:p>
          <w:p w14:paraId="67000000">
            <w:pPr>
              <w:widowControl w:val="1"/>
              <w:ind/>
              <w:jc w:val="center"/>
              <w:rPr>
                <w:sz w:val="28"/>
              </w:rPr>
            </w:pPr>
          </w:p>
          <w:p w14:paraId="68000000">
            <w:pPr>
              <w:widowControl w:val="1"/>
              <w:ind/>
              <w:jc w:val="center"/>
              <w:rPr>
                <w:sz w:val="28"/>
              </w:rPr>
            </w:pPr>
          </w:p>
          <w:p w14:paraId="69000000">
            <w:pPr>
              <w:widowControl w:val="1"/>
              <w:ind/>
              <w:jc w:val="center"/>
              <w:rPr>
                <w:sz w:val="28"/>
              </w:rPr>
            </w:pPr>
          </w:p>
          <w:p w14:paraId="6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965"/>
          </w:tcPr>
          <w:p w14:paraId="6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муниципальный этап всероссийской </w:t>
            </w:r>
            <w:r>
              <w:rPr>
                <w:sz w:val="28"/>
              </w:rPr>
              <w:t>олимпиады школьников</w:t>
            </w:r>
          </w:p>
        </w:tc>
        <w:tc>
          <w:tcPr>
            <w:tcW w:type="dxa" w:w="1805"/>
          </w:tcPr>
          <w:p w14:paraId="6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type="dxa" w:w="1811"/>
          </w:tcPr>
          <w:p w14:paraId="6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обедитель</w:t>
            </w:r>
            <w:r>
              <w:rPr>
                <w:sz w:val="28"/>
              </w:rPr>
              <w:t xml:space="preserve"> по обществознанию</w:t>
            </w:r>
          </w:p>
        </w:tc>
        <w:tc>
          <w:tcPr>
            <w:tcW w:type="dxa" w:w="1805"/>
          </w:tcPr>
          <w:p w14:paraId="6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6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всероссийской олимпиады школьников</w:t>
            </w:r>
          </w:p>
        </w:tc>
        <w:tc>
          <w:tcPr>
            <w:tcW w:type="dxa" w:w="1805"/>
          </w:tcPr>
          <w:p w14:paraId="7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type="dxa" w:w="1811"/>
          </w:tcPr>
          <w:p w14:paraId="7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 по</w:t>
            </w:r>
            <w:r>
              <w:rPr>
                <w:sz w:val="28"/>
              </w:rPr>
              <w:t xml:space="preserve"> ОБЗР, физической культуре</w:t>
            </w:r>
          </w:p>
        </w:tc>
        <w:tc>
          <w:tcPr>
            <w:tcW w:type="dxa" w:w="1805"/>
          </w:tcPr>
          <w:p w14:paraId="7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7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Всероссийская онлайн-олимпиада </w:t>
            </w:r>
            <w:r>
              <w:rPr>
                <w:sz w:val="28"/>
              </w:rPr>
              <w:t>Учи.ру</w:t>
            </w:r>
            <w:r>
              <w:rPr>
                <w:sz w:val="28"/>
              </w:rPr>
              <w:t xml:space="preserve"> по финансовой грамотности и предпринимательству</w:t>
            </w:r>
          </w:p>
        </w:tc>
        <w:tc>
          <w:tcPr>
            <w:tcW w:type="dxa" w:w="1805"/>
          </w:tcPr>
          <w:p w14:paraId="7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 2024</w:t>
            </w:r>
          </w:p>
        </w:tc>
        <w:tc>
          <w:tcPr>
            <w:tcW w:type="dxa" w:w="1811"/>
          </w:tcPr>
          <w:p w14:paraId="7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  <w:tc>
          <w:tcPr>
            <w:tcW w:type="dxa" w:w="1805"/>
          </w:tcPr>
          <w:p w14:paraId="7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7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униципальный этап всероссийской олимпиады школьников</w:t>
            </w:r>
          </w:p>
        </w:tc>
        <w:tc>
          <w:tcPr>
            <w:tcW w:type="dxa" w:w="1805"/>
          </w:tcPr>
          <w:p w14:paraId="7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1811"/>
          </w:tcPr>
          <w:p w14:paraId="7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 обществознанию</w:t>
            </w:r>
          </w:p>
        </w:tc>
        <w:tc>
          <w:tcPr>
            <w:tcW w:type="dxa" w:w="1805"/>
          </w:tcPr>
          <w:p w14:paraId="7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7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униципальный этап всероссийской олимпиады школьников</w:t>
            </w:r>
          </w:p>
        </w:tc>
        <w:tc>
          <w:tcPr>
            <w:tcW w:type="dxa" w:w="1805"/>
          </w:tcPr>
          <w:p w14:paraId="7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1811"/>
          </w:tcPr>
          <w:p w14:paraId="7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z w:val="28"/>
              </w:rPr>
              <w:t>русскому</w:t>
            </w:r>
            <w:r>
              <w:rPr>
                <w:sz w:val="28"/>
              </w:rPr>
              <w:t xml:space="preserve"> языку</w:t>
            </w:r>
          </w:p>
        </w:tc>
        <w:tc>
          <w:tcPr>
            <w:tcW w:type="dxa" w:w="1805"/>
          </w:tcPr>
          <w:p w14:paraId="7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</w:tbl>
    <w:p w14:paraId="7F000000"/>
    <w:p w14:paraId="80000000">
      <w:pPr>
        <w:widowControl w:val="1"/>
        <w:ind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Одаренные дети. Мероприятия</w:t>
      </w:r>
      <w:r>
        <w:rPr>
          <w:sz w:val="28"/>
        </w:rPr>
        <w:t>»</w:t>
      </w:r>
    </w:p>
    <w:p w14:paraId="81000000">
      <w:pPr>
        <w:widowControl w:val="1"/>
        <w:ind/>
        <w:jc w:val="center"/>
        <w:rPr>
          <w:sz w:val="28"/>
        </w:rPr>
      </w:pPr>
    </w:p>
    <w:tbl>
      <w:tblPr>
        <w:tblStyle w:val="Style_2"/>
        <w:tblW w:type="auto" w:w="0"/>
        <w:tblLayout w:type="fixed"/>
      </w:tblPr>
      <w:tblGrid>
        <w:gridCol w:w="772"/>
        <w:gridCol w:w="2423"/>
        <w:gridCol w:w="2250"/>
        <w:gridCol w:w="1729"/>
        <w:gridCol w:w="1965"/>
        <w:gridCol w:w="1805"/>
        <w:gridCol w:w="1811"/>
        <w:gridCol w:w="1805"/>
      </w:tblGrid>
      <w:tr>
        <w:tc>
          <w:tcPr>
            <w:tcW w:type="dxa" w:w="772"/>
          </w:tcPr>
          <w:p w14:paraId="8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8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423"/>
          </w:tcPr>
          <w:p w14:paraId="8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  <w:p w14:paraId="8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type="dxa" w:w="2250"/>
          </w:tcPr>
          <w:p w14:paraId="8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type="dxa" w:w="1729"/>
          </w:tcPr>
          <w:p w14:paraId="8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Класс (по состоянию на 01.09.</w:t>
            </w:r>
            <w:r>
              <w:rPr>
                <w:sz w:val="28"/>
              </w:rPr>
              <w:t>2024</w:t>
            </w:r>
            <w:r>
              <w:rPr>
                <w:sz w:val="28"/>
              </w:rPr>
              <w:t>)</w:t>
            </w:r>
          </w:p>
        </w:tc>
        <w:tc>
          <w:tcPr>
            <w:tcW w:type="dxa" w:w="1965"/>
          </w:tcPr>
          <w:p w14:paraId="8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конкурсного мероприятия</w:t>
            </w:r>
          </w:p>
        </w:tc>
        <w:tc>
          <w:tcPr>
            <w:tcW w:type="dxa" w:w="1805"/>
          </w:tcPr>
          <w:p w14:paraId="8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 конкурсного мероприятия</w:t>
            </w:r>
          </w:p>
        </w:tc>
        <w:tc>
          <w:tcPr>
            <w:tcW w:type="dxa" w:w="1811"/>
          </w:tcPr>
          <w:p w14:paraId="8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Место, занятие в конкурсном мероприятии</w:t>
            </w:r>
          </w:p>
        </w:tc>
        <w:tc>
          <w:tcPr>
            <w:tcW w:type="dxa" w:w="1805"/>
          </w:tcPr>
          <w:p w14:paraId="8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Организатор конкурсного мероприятия</w:t>
            </w:r>
          </w:p>
        </w:tc>
      </w:tr>
      <w:tr>
        <w:tc>
          <w:tcPr>
            <w:tcW w:type="dxa" w:w="772"/>
            <w:vMerge w:val="restart"/>
          </w:tcPr>
          <w:p w14:paraId="8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423"/>
            <w:vMerge w:val="restart"/>
          </w:tcPr>
          <w:p w14:paraId="8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Кирова Валерия Сергеевна</w:t>
            </w:r>
          </w:p>
        </w:tc>
        <w:tc>
          <w:tcPr>
            <w:tcW w:type="dxa" w:w="2250"/>
            <w:vMerge w:val="restart"/>
          </w:tcPr>
          <w:p w14:paraId="8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«Верхне-Кубинская школа»</w:t>
            </w:r>
          </w:p>
        </w:tc>
        <w:tc>
          <w:tcPr>
            <w:tcW w:type="dxa" w:w="1729"/>
            <w:vMerge w:val="restart"/>
          </w:tcPr>
          <w:p w14:paraId="8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1965"/>
          </w:tcPr>
          <w:p w14:paraId="9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Районные соревнования по баскетболу (в команде)</w:t>
            </w:r>
          </w:p>
        </w:tc>
        <w:tc>
          <w:tcPr>
            <w:tcW w:type="dxa" w:w="1805"/>
          </w:tcPr>
          <w:p w14:paraId="9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1811"/>
          </w:tcPr>
          <w:p w14:paraId="9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</w:tcPr>
          <w:p w14:paraId="9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фк</w:t>
            </w:r>
            <w:r>
              <w:rPr>
                <w:sz w:val="28"/>
              </w:rPr>
              <w:t xml:space="preserve"> и спорта ВМО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Лыжные с</w:t>
            </w:r>
            <w:r>
              <w:rPr>
                <w:sz w:val="28"/>
              </w:rPr>
              <w:t>оревнования «Старый Новый год»</w:t>
            </w:r>
          </w:p>
        </w:tc>
        <w:tc>
          <w:tcPr>
            <w:tcW w:type="dxa" w:w="1805"/>
          </w:tcPr>
          <w:p w14:paraId="9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1811"/>
          </w:tcPr>
          <w:p w14:paraId="9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</w:tcPr>
          <w:p w14:paraId="9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Вожегодская</w:t>
            </w:r>
            <w:r>
              <w:rPr>
                <w:sz w:val="28"/>
              </w:rPr>
              <w:t xml:space="preserve"> СШ им. А.И. </w:t>
            </w:r>
            <w:r>
              <w:rPr>
                <w:sz w:val="28"/>
              </w:rPr>
              <w:t>Богалий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9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Районный этап Годовой Спартакиады школьников по лыжным гонкам «Юный лыжник»</w:t>
            </w:r>
          </w:p>
        </w:tc>
        <w:tc>
          <w:tcPr>
            <w:tcW w:type="dxa" w:w="1805"/>
          </w:tcPr>
          <w:p w14:paraId="9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1811"/>
          </w:tcPr>
          <w:p w14:paraId="9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</w:tcPr>
          <w:p w14:paraId="9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фк</w:t>
            </w:r>
            <w:r>
              <w:rPr>
                <w:sz w:val="28"/>
              </w:rPr>
              <w:t xml:space="preserve"> и спорта ВМО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9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Районный этап Годовой Спартакиады школьников по лыжным гонкам «Юный лыжник»</w:t>
            </w:r>
          </w:p>
        </w:tc>
        <w:tc>
          <w:tcPr>
            <w:tcW w:type="dxa" w:w="1805"/>
          </w:tcPr>
          <w:p w14:paraId="9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1811"/>
          </w:tcPr>
          <w:p w14:paraId="9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</w:tcPr>
          <w:p w14:paraId="9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фк</w:t>
            </w:r>
            <w:r>
              <w:rPr>
                <w:sz w:val="28"/>
              </w:rPr>
              <w:t xml:space="preserve"> и спорта ВМО</w:t>
            </w:r>
          </w:p>
        </w:tc>
      </w:tr>
      <w:tr>
        <w:tc>
          <w:tcPr>
            <w:tcW w:type="dxa" w:w="7174"/>
            <w:gridSpan w:val="4"/>
            <w:vMerge w:val="restart"/>
          </w:tcPr>
          <w:p w14:paraId="A0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A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Открытое первенство ВМО по лыжным гонкам памяти Героя Советского Союза </w:t>
            </w:r>
            <w:r>
              <w:rPr>
                <w:sz w:val="28"/>
              </w:rPr>
              <w:t>Хватова</w:t>
            </w:r>
            <w:r>
              <w:rPr>
                <w:sz w:val="28"/>
              </w:rPr>
              <w:t xml:space="preserve"> И. А.</w:t>
            </w:r>
          </w:p>
        </w:tc>
        <w:tc>
          <w:tcPr>
            <w:tcW w:type="dxa" w:w="1805"/>
          </w:tcPr>
          <w:p w14:paraId="A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1811"/>
          </w:tcPr>
          <w:p w14:paraId="A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</w:tcPr>
          <w:p w14:paraId="A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фк</w:t>
            </w:r>
            <w:r>
              <w:rPr>
                <w:sz w:val="28"/>
              </w:rPr>
              <w:t xml:space="preserve"> и спорта ВМО</w:t>
            </w:r>
          </w:p>
        </w:tc>
      </w:tr>
      <w:tr>
        <w:tc>
          <w:tcPr>
            <w:tcW w:type="dxa" w:w="7174"/>
            <w:gridSpan w:val="4"/>
            <w:vMerge w:val="continue"/>
          </w:tcPr>
          <w:p/>
        </w:tc>
        <w:tc>
          <w:tcPr>
            <w:tcW w:type="dxa" w:w="1965"/>
          </w:tcPr>
          <w:p w14:paraId="A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Открытый </w:t>
            </w:r>
            <w:r>
              <w:rPr>
                <w:sz w:val="28"/>
              </w:rPr>
              <w:t>Вожегодский</w:t>
            </w:r>
            <w:r>
              <w:rPr>
                <w:sz w:val="28"/>
              </w:rPr>
              <w:t xml:space="preserve"> лыжный марафон памяти О. Иванова</w:t>
            </w:r>
          </w:p>
        </w:tc>
        <w:tc>
          <w:tcPr>
            <w:tcW w:type="dxa" w:w="1805"/>
          </w:tcPr>
          <w:p w14:paraId="A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1811"/>
          </w:tcPr>
          <w:p w14:paraId="A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type="dxa" w:w="1805"/>
          </w:tcPr>
          <w:p w14:paraId="A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фк</w:t>
            </w:r>
            <w:r>
              <w:rPr>
                <w:sz w:val="28"/>
              </w:rPr>
              <w:t xml:space="preserve"> и спорта ВМО</w:t>
            </w:r>
          </w:p>
        </w:tc>
      </w:tr>
      <w:tr>
        <w:tc>
          <w:tcPr>
            <w:tcW w:type="dxa" w:w="7174"/>
            <w:gridSpan w:val="4"/>
          </w:tcPr>
          <w:p w14:paraId="A9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A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Открытое первенство </w:t>
            </w:r>
            <w:r>
              <w:rPr>
                <w:sz w:val="28"/>
              </w:rPr>
              <w:t>Вожегодского</w:t>
            </w:r>
            <w:r>
              <w:rPr>
                <w:sz w:val="28"/>
              </w:rPr>
              <w:t xml:space="preserve"> муниципального округа по лыжным </w:t>
            </w:r>
            <w:r>
              <w:rPr>
                <w:sz w:val="28"/>
              </w:rPr>
              <w:t xml:space="preserve">гонкам памяти моряка-подводника Д.А. </w:t>
            </w:r>
            <w:r>
              <w:rPr>
                <w:sz w:val="28"/>
              </w:rPr>
              <w:t>Коткова</w:t>
            </w:r>
          </w:p>
        </w:tc>
        <w:tc>
          <w:tcPr>
            <w:tcW w:type="dxa" w:w="1805"/>
          </w:tcPr>
          <w:p w14:paraId="A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1811"/>
          </w:tcPr>
          <w:p w14:paraId="A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1805"/>
          </w:tcPr>
          <w:p w14:paraId="A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Вожегодское</w:t>
            </w:r>
            <w:r>
              <w:rPr>
                <w:sz w:val="28"/>
              </w:rPr>
              <w:t xml:space="preserve"> Морское собрание</w:t>
            </w:r>
          </w:p>
        </w:tc>
      </w:tr>
      <w:tr>
        <w:tc>
          <w:tcPr>
            <w:tcW w:type="dxa" w:w="7174"/>
            <w:gridSpan w:val="4"/>
          </w:tcPr>
          <w:p w14:paraId="AE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A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областного Рейтинга лучших юнармейцев Вологодской области</w:t>
            </w:r>
          </w:p>
        </w:tc>
        <w:tc>
          <w:tcPr>
            <w:tcW w:type="dxa" w:w="1805"/>
          </w:tcPr>
          <w:p w14:paraId="B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1811"/>
          </w:tcPr>
          <w:p w14:paraId="B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</w:tcPr>
          <w:p w14:paraId="B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Местное отделение ВВПОД «</w:t>
            </w:r>
            <w:r>
              <w:rPr>
                <w:sz w:val="28"/>
              </w:rPr>
              <w:t>Юнармия</w:t>
            </w:r>
            <w:r>
              <w:rPr>
                <w:sz w:val="28"/>
              </w:rPr>
              <w:t>»</w:t>
            </w:r>
          </w:p>
        </w:tc>
      </w:tr>
      <w:tr>
        <w:tc>
          <w:tcPr>
            <w:tcW w:type="dxa" w:w="7174"/>
            <w:gridSpan w:val="4"/>
          </w:tcPr>
          <w:p w14:paraId="B3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B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Всероссийских спортивных соревнований «Президентские спортивные игры»</w:t>
            </w:r>
          </w:p>
        </w:tc>
        <w:tc>
          <w:tcPr>
            <w:tcW w:type="dxa" w:w="1805"/>
          </w:tcPr>
          <w:p w14:paraId="B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811"/>
          </w:tcPr>
          <w:p w14:paraId="B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1805"/>
          </w:tcPr>
          <w:p w14:paraId="B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УО</w:t>
            </w:r>
          </w:p>
        </w:tc>
      </w:tr>
      <w:tr>
        <w:tc>
          <w:tcPr>
            <w:tcW w:type="dxa" w:w="7174"/>
            <w:gridSpan w:val="4"/>
          </w:tcPr>
          <w:p w14:paraId="B8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B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Районные соревнования по баскетболу «Кубок Победы»</w:t>
            </w:r>
          </w:p>
        </w:tc>
        <w:tc>
          <w:tcPr>
            <w:tcW w:type="dxa" w:w="1805"/>
          </w:tcPr>
          <w:p w14:paraId="B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811"/>
          </w:tcPr>
          <w:p w14:paraId="B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</w:tcPr>
          <w:p w14:paraId="B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фк</w:t>
            </w:r>
            <w:r>
              <w:rPr>
                <w:sz w:val="28"/>
              </w:rPr>
              <w:t xml:space="preserve"> и спорта ВМО</w:t>
            </w:r>
          </w:p>
        </w:tc>
      </w:tr>
      <w:tr>
        <w:tc>
          <w:tcPr>
            <w:tcW w:type="dxa" w:w="7174"/>
            <w:gridSpan w:val="4"/>
          </w:tcPr>
          <w:p w14:paraId="BD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B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областного конкурса «Правовая академия»</w:t>
            </w:r>
          </w:p>
        </w:tc>
        <w:tc>
          <w:tcPr>
            <w:tcW w:type="dxa" w:w="1805"/>
          </w:tcPr>
          <w:p w14:paraId="B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1811"/>
          </w:tcPr>
          <w:p w14:paraId="C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 (в команде)</w:t>
            </w:r>
          </w:p>
        </w:tc>
        <w:tc>
          <w:tcPr>
            <w:tcW w:type="dxa" w:w="1805"/>
          </w:tcPr>
          <w:p w14:paraId="C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«Молодёжный центр»</w:t>
            </w:r>
          </w:p>
        </w:tc>
      </w:tr>
      <w:tr>
        <w:tc>
          <w:tcPr>
            <w:tcW w:type="dxa" w:w="7174"/>
            <w:gridSpan w:val="4"/>
          </w:tcPr>
          <w:p w14:paraId="C2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C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Всероссийская спартакиада по военно-спортивному многоборью «Призывники: Служу России – 2024/2025</w:t>
            </w:r>
            <w:r>
              <w:rPr>
                <w:sz w:val="28"/>
              </w:rPr>
              <w:t>»</w:t>
            </w:r>
          </w:p>
        </w:tc>
        <w:tc>
          <w:tcPr>
            <w:tcW w:type="dxa" w:w="1805"/>
          </w:tcPr>
          <w:p w14:paraId="C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1811"/>
          </w:tcPr>
          <w:p w14:paraId="C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>
              <w:rPr>
                <w:sz w:val="28"/>
              </w:rPr>
              <w:t>ауреат</w:t>
            </w:r>
            <w:r>
              <w:rPr>
                <w:sz w:val="28"/>
              </w:rPr>
              <w:t xml:space="preserve"> в выполнении упражнения «Бег 60 м»</w:t>
            </w:r>
          </w:p>
        </w:tc>
        <w:tc>
          <w:tcPr>
            <w:tcW w:type="dxa" w:w="1805"/>
          </w:tcPr>
          <w:p w14:paraId="C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Международная Академия «Смарт»</w:t>
            </w:r>
          </w:p>
        </w:tc>
      </w:tr>
      <w:tr>
        <w:tc>
          <w:tcPr>
            <w:tcW w:type="dxa" w:w="7174"/>
            <w:gridSpan w:val="4"/>
          </w:tcPr>
          <w:p w14:paraId="C7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C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Турнир «</w:t>
            </w:r>
            <w:r>
              <w:rPr>
                <w:sz w:val="28"/>
              </w:rPr>
              <w:t>Кэс-баскет</w:t>
            </w:r>
            <w:r>
              <w:rPr>
                <w:sz w:val="28"/>
              </w:rPr>
              <w:t>» по баскетболу среди</w:t>
            </w:r>
            <w:r>
              <w:rPr>
                <w:sz w:val="28"/>
              </w:rPr>
              <w:t xml:space="preserve"> девушек общеобразовательных школ</w:t>
            </w:r>
          </w:p>
        </w:tc>
        <w:tc>
          <w:tcPr>
            <w:tcW w:type="dxa" w:w="1805"/>
          </w:tcPr>
          <w:p w14:paraId="C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1811"/>
          </w:tcPr>
          <w:p w14:paraId="C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</w:tcPr>
          <w:p w14:paraId="C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Вожегодская</w:t>
            </w:r>
            <w:r>
              <w:rPr>
                <w:sz w:val="28"/>
              </w:rPr>
              <w:t xml:space="preserve"> СШ им. А.И. </w:t>
            </w:r>
            <w:r>
              <w:rPr>
                <w:sz w:val="28"/>
              </w:rPr>
              <w:t>Богалий</w:t>
            </w:r>
          </w:p>
        </w:tc>
      </w:tr>
      <w:tr>
        <w:tc>
          <w:tcPr>
            <w:tcW w:type="dxa" w:w="772"/>
            <w:vMerge w:val="restart"/>
          </w:tcPr>
          <w:p w14:paraId="C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423"/>
            <w:vMerge w:val="restart"/>
          </w:tcPr>
          <w:p w14:paraId="C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Петруничев Егор</w:t>
            </w:r>
          </w:p>
        </w:tc>
        <w:tc>
          <w:tcPr>
            <w:tcW w:type="dxa" w:w="2250"/>
            <w:vMerge w:val="restart"/>
          </w:tcPr>
          <w:p w14:paraId="C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«Верхне-Кубинская школа»</w:t>
            </w:r>
          </w:p>
        </w:tc>
        <w:tc>
          <w:tcPr>
            <w:tcW w:type="dxa" w:w="1729"/>
            <w:vMerge w:val="restart"/>
          </w:tcPr>
          <w:p w14:paraId="C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1965"/>
          </w:tcPr>
          <w:p w14:paraId="D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областного конкурса «Правовая академия»</w:t>
            </w:r>
          </w:p>
        </w:tc>
        <w:tc>
          <w:tcPr>
            <w:tcW w:type="dxa" w:w="1805"/>
          </w:tcPr>
          <w:p w14:paraId="D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1811"/>
          </w:tcPr>
          <w:p w14:paraId="D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 (в команде)</w:t>
            </w:r>
          </w:p>
        </w:tc>
        <w:tc>
          <w:tcPr>
            <w:tcW w:type="dxa" w:w="1805"/>
          </w:tcPr>
          <w:p w14:paraId="D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 «Молодёжный центр»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D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Турнир «</w:t>
            </w:r>
            <w:r>
              <w:rPr>
                <w:sz w:val="28"/>
              </w:rPr>
              <w:t>Кэс-баскет</w:t>
            </w:r>
            <w:r>
              <w:rPr>
                <w:sz w:val="28"/>
              </w:rPr>
              <w:t>» по баскетболу среди юношей общеобразовательных учреждений</w:t>
            </w:r>
          </w:p>
        </w:tc>
        <w:tc>
          <w:tcPr>
            <w:tcW w:type="dxa" w:w="1805"/>
          </w:tcPr>
          <w:p w14:paraId="D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1811"/>
          </w:tcPr>
          <w:p w14:paraId="D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  <w:r>
              <w:rPr>
                <w:sz w:val="28"/>
              </w:rPr>
              <w:t xml:space="preserve"> (в команде)</w:t>
            </w:r>
          </w:p>
        </w:tc>
        <w:tc>
          <w:tcPr>
            <w:tcW w:type="dxa" w:w="1805"/>
          </w:tcPr>
          <w:p w14:paraId="D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Вожегодская</w:t>
            </w:r>
            <w:r>
              <w:rPr>
                <w:sz w:val="28"/>
              </w:rPr>
              <w:t xml:space="preserve"> СШ им. А.И. </w:t>
            </w:r>
            <w:r>
              <w:rPr>
                <w:sz w:val="28"/>
              </w:rPr>
              <w:t>Богалий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D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Всероссийская спартакиада по военно-спортивному многоборью «Призывники: Служу России – 2024/2025»</w:t>
            </w:r>
          </w:p>
        </w:tc>
        <w:tc>
          <w:tcPr>
            <w:tcW w:type="dxa" w:w="1805"/>
          </w:tcPr>
          <w:p w14:paraId="D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1811"/>
          </w:tcPr>
          <w:p w14:paraId="D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Лауреат в выполнении упражнения «Бег 60 м»</w:t>
            </w:r>
            <w:r>
              <w:rPr>
                <w:sz w:val="28"/>
              </w:rPr>
              <w:t xml:space="preserve">, лауреат </w:t>
            </w:r>
            <w:r>
              <w:rPr>
                <w:sz w:val="28"/>
              </w:rPr>
              <w:t>в выполнении упражнения</w:t>
            </w:r>
            <w:r>
              <w:rPr>
                <w:sz w:val="28"/>
              </w:rPr>
              <w:t xml:space="preserve"> «Челночный бег», лауреат </w:t>
            </w:r>
            <w:r>
              <w:rPr>
                <w:sz w:val="28"/>
              </w:rPr>
              <w:t>в выполнении упражнения</w:t>
            </w:r>
            <w:r>
              <w:rPr>
                <w:sz w:val="28"/>
              </w:rPr>
              <w:t xml:space="preserve"> «Скакалка», вошёл в топ-10 </w:t>
            </w:r>
            <w:r>
              <w:rPr>
                <w:sz w:val="28"/>
              </w:rPr>
              <w:t>участников Спартакиады</w:t>
            </w:r>
          </w:p>
        </w:tc>
        <w:tc>
          <w:tcPr>
            <w:tcW w:type="dxa" w:w="1805"/>
          </w:tcPr>
          <w:p w14:paraId="D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Международная Академия «Смарт»</w:t>
            </w:r>
          </w:p>
        </w:tc>
      </w:tr>
      <w:tr>
        <w:tc>
          <w:tcPr>
            <w:tcW w:type="dxa" w:w="772"/>
            <w:gridSpan w:val="1"/>
            <w:vMerge w:val="continue"/>
          </w:tcPr>
          <w:p/>
        </w:tc>
        <w:tc>
          <w:tcPr>
            <w:tcW w:type="dxa" w:w="2423"/>
            <w:gridSpan w:val="1"/>
            <w:vMerge w:val="continue"/>
          </w:tcPr>
          <w:p/>
        </w:tc>
        <w:tc>
          <w:tcPr>
            <w:tcW w:type="dxa" w:w="2250"/>
            <w:gridSpan w:val="1"/>
            <w:vMerge w:val="continue"/>
          </w:tcPr>
          <w:p/>
        </w:tc>
        <w:tc>
          <w:tcPr>
            <w:tcW w:type="dxa" w:w="1729"/>
            <w:gridSpan w:val="1"/>
            <w:vMerge w:val="continue"/>
          </w:tcPr>
          <w:p/>
        </w:tc>
        <w:tc>
          <w:tcPr>
            <w:tcW w:type="dxa" w:w="1965"/>
          </w:tcPr>
          <w:p w14:paraId="D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Районные соревнования по баскетболу</w:t>
            </w:r>
            <w:r>
              <w:rPr>
                <w:sz w:val="28"/>
              </w:rPr>
              <w:t xml:space="preserve"> (в команде)</w:t>
            </w:r>
          </w:p>
        </w:tc>
        <w:tc>
          <w:tcPr>
            <w:tcW w:type="dxa" w:w="1805"/>
          </w:tcPr>
          <w:p w14:paraId="D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Январь, 2024 г.</w:t>
            </w:r>
          </w:p>
        </w:tc>
        <w:tc>
          <w:tcPr>
            <w:tcW w:type="dxa" w:w="1811"/>
          </w:tcPr>
          <w:p w14:paraId="D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1805"/>
          </w:tcPr>
          <w:p w14:paraId="D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фк</w:t>
            </w:r>
            <w:r>
              <w:rPr>
                <w:sz w:val="28"/>
              </w:rPr>
              <w:t xml:space="preserve"> и спорта ВМО</w:t>
            </w:r>
          </w:p>
        </w:tc>
      </w:tr>
      <w:tr>
        <w:tc>
          <w:tcPr>
            <w:tcW w:type="dxa" w:w="772"/>
          </w:tcPr>
          <w:p w14:paraId="E0000000">
            <w:pPr>
              <w:rPr>
                <w:sz w:val="28"/>
              </w:rPr>
            </w:pPr>
          </w:p>
        </w:tc>
        <w:tc>
          <w:tcPr>
            <w:tcW w:type="dxa" w:w="2423"/>
          </w:tcPr>
          <w:p w14:paraId="E1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50"/>
          </w:tcPr>
          <w:p w14:paraId="E2000000">
            <w:pPr>
              <w:widowControl w:val="1"/>
              <w:ind/>
              <w:jc w:val="center"/>
              <w:rPr>
                <w:sz w:val="28"/>
              </w:rPr>
            </w:pPr>
            <w:bookmarkStart w:id="1" w:name="_GoBack"/>
            <w:bookmarkEnd w:id="1"/>
          </w:p>
        </w:tc>
        <w:tc>
          <w:tcPr>
            <w:tcW w:type="dxa" w:w="1729"/>
          </w:tcPr>
          <w:p w14:paraId="E3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E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слёт юнармейцев памяти полного кавалера ордена Славы Е.П. Макарова в возрастной категории 8-9 класс</w:t>
            </w:r>
          </w:p>
        </w:tc>
        <w:tc>
          <w:tcPr>
            <w:tcW w:type="dxa" w:w="1805"/>
          </w:tcPr>
          <w:p w14:paraId="E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Март, 2024</w:t>
            </w:r>
          </w:p>
        </w:tc>
        <w:tc>
          <w:tcPr>
            <w:tcW w:type="dxa" w:w="1811"/>
          </w:tcPr>
          <w:p w14:paraId="E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место в команде</w:t>
            </w:r>
          </w:p>
        </w:tc>
        <w:tc>
          <w:tcPr>
            <w:tcW w:type="dxa" w:w="1805"/>
          </w:tcPr>
          <w:p w14:paraId="E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Местное отделение ВВПОД «</w:t>
            </w:r>
            <w:r>
              <w:rPr>
                <w:sz w:val="28"/>
              </w:rPr>
              <w:t>Юнармия</w:t>
            </w:r>
            <w:r>
              <w:rPr>
                <w:sz w:val="28"/>
              </w:rPr>
              <w:t>»,п. Вожега</w:t>
            </w:r>
          </w:p>
        </w:tc>
      </w:tr>
      <w:tr>
        <w:tc>
          <w:tcPr>
            <w:tcW w:type="dxa" w:w="772"/>
          </w:tcPr>
          <w:p w14:paraId="E8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23"/>
          </w:tcPr>
          <w:p w14:paraId="E9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50"/>
          </w:tcPr>
          <w:p w14:paraId="EA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729"/>
          </w:tcPr>
          <w:p w14:paraId="EB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E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Фестиваль функциональной грамотности</w:t>
            </w:r>
          </w:p>
        </w:tc>
        <w:tc>
          <w:tcPr>
            <w:tcW w:type="dxa" w:w="1805"/>
          </w:tcPr>
          <w:p w14:paraId="E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 2024</w:t>
            </w:r>
          </w:p>
        </w:tc>
        <w:tc>
          <w:tcPr>
            <w:tcW w:type="dxa" w:w="1811"/>
          </w:tcPr>
          <w:p w14:paraId="E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 в команде</w:t>
            </w:r>
          </w:p>
        </w:tc>
        <w:tc>
          <w:tcPr>
            <w:tcW w:type="dxa" w:w="1805"/>
          </w:tcPr>
          <w:p w14:paraId="E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</w:t>
            </w:r>
            <w:r>
              <w:rPr>
                <w:sz w:val="28"/>
              </w:rPr>
              <w:t>Кадниковская</w:t>
            </w:r>
            <w:r>
              <w:rPr>
                <w:sz w:val="28"/>
              </w:rPr>
              <w:t xml:space="preserve"> школа»</w:t>
            </w:r>
          </w:p>
        </w:tc>
      </w:tr>
      <w:tr>
        <w:tc>
          <w:tcPr>
            <w:tcW w:type="dxa" w:w="772"/>
          </w:tcPr>
          <w:p w14:paraId="F0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23"/>
          </w:tcPr>
          <w:p w14:paraId="F1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50"/>
          </w:tcPr>
          <w:p w14:paraId="F2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729"/>
          </w:tcPr>
          <w:p w14:paraId="F3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F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Всероссийский </w:t>
            </w:r>
            <w:r>
              <w:rPr>
                <w:sz w:val="28"/>
              </w:rPr>
              <w:t>конкурс АгроНТРИ-2024 в номинации «</w:t>
            </w:r>
            <w:r>
              <w:rPr>
                <w:sz w:val="28"/>
              </w:rPr>
              <w:t>АгроКоптеры</w:t>
            </w:r>
            <w:r>
              <w:rPr>
                <w:sz w:val="28"/>
              </w:rPr>
              <w:t>»</w:t>
            </w:r>
          </w:p>
        </w:tc>
        <w:tc>
          <w:tcPr>
            <w:tcW w:type="dxa" w:w="1805"/>
          </w:tcPr>
          <w:p w14:paraId="F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 2024</w:t>
            </w:r>
          </w:p>
        </w:tc>
        <w:tc>
          <w:tcPr>
            <w:tcW w:type="dxa" w:w="1811"/>
          </w:tcPr>
          <w:p w14:paraId="F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type="dxa" w:w="1805"/>
          </w:tcPr>
          <w:p w14:paraId="F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ФГБОУ ВО Вологодская ГМА</w:t>
            </w:r>
          </w:p>
        </w:tc>
      </w:tr>
      <w:tr>
        <w:tc>
          <w:tcPr>
            <w:tcW w:type="dxa" w:w="772"/>
          </w:tcPr>
          <w:p w14:paraId="F8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23"/>
          </w:tcPr>
          <w:p w14:paraId="F9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50"/>
          </w:tcPr>
          <w:p w14:paraId="FA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729"/>
          </w:tcPr>
          <w:p w14:paraId="FB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</w:tcPr>
          <w:p w14:paraId="F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Районные соревнования по баскетболу «Кубок Победы»</w:t>
            </w:r>
          </w:p>
        </w:tc>
        <w:tc>
          <w:tcPr>
            <w:tcW w:type="dxa" w:w="1805"/>
          </w:tcPr>
          <w:p w14:paraId="F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 2024</w:t>
            </w:r>
          </w:p>
        </w:tc>
        <w:tc>
          <w:tcPr>
            <w:tcW w:type="dxa" w:w="1811"/>
          </w:tcPr>
          <w:p w14:paraId="F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 в команде</w:t>
            </w:r>
          </w:p>
        </w:tc>
        <w:tc>
          <w:tcPr>
            <w:tcW w:type="dxa" w:w="1805"/>
          </w:tcPr>
          <w:p w14:paraId="F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фк</w:t>
            </w:r>
            <w:r>
              <w:rPr>
                <w:sz w:val="28"/>
              </w:rPr>
              <w:t xml:space="preserve"> и спорта ВМО</w:t>
            </w:r>
          </w:p>
        </w:tc>
      </w:tr>
    </w:tbl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2"/>
        <w:gridCol w:w="2294"/>
        <w:gridCol w:w="2160"/>
        <w:gridCol w:w="1687"/>
        <w:gridCol w:w="2125"/>
        <w:gridCol w:w="1775"/>
        <w:gridCol w:w="1785"/>
        <w:gridCol w:w="2002"/>
      </w:tblGrid>
      <w:tr>
        <w:tc>
          <w:tcPr>
            <w:tcW w:type="dxa" w:w="7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2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Русанова</w:t>
            </w:r>
            <w:r>
              <w:rPr>
                <w:sz w:val="28"/>
              </w:rPr>
              <w:t xml:space="preserve"> Алена</w:t>
            </w:r>
            <w:r>
              <w:rPr>
                <w:sz w:val="28"/>
              </w:rPr>
              <w:t xml:space="preserve"> Сергеевна</w:t>
            </w:r>
          </w:p>
        </w:tc>
        <w:tc>
          <w:tcPr>
            <w:tcW w:type="dxa" w:w="21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МБОУ «Верхне-Кубинская школа»</w:t>
            </w:r>
          </w:p>
        </w:tc>
        <w:tc>
          <w:tcPr>
            <w:tcW w:type="dxa" w:w="16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Районные соревнования по баскетболу (в команде)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 фк и спорта ВМО</w:t>
            </w:r>
          </w:p>
        </w:tc>
      </w:tr>
      <w:tr>
        <w:tc>
          <w:tcPr>
            <w:tcW w:type="dxa" w:w="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z w:val="28"/>
              </w:rPr>
              <w:t xml:space="preserve"> математический конкурс «Юный математик</w:t>
            </w:r>
            <w:r>
              <w:rPr>
                <w:sz w:val="28"/>
              </w:rPr>
              <w:t>»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Призер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>правление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бразования</w:t>
            </w:r>
          </w:p>
        </w:tc>
      </w:tr>
      <w:tr>
        <w:tc>
          <w:tcPr>
            <w:tcW w:type="dxa" w:w="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z w:val="28"/>
              </w:rPr>
              <w:t xml:space="preserve"> конкурс «Лидер 21 века»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</w:t>
            </w:r>
            <w:r>
              <w:rPr>
                <w:sz w:val="28"/>
              </w:rPr>
              <w:t>ь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участника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</w:t>
            </w:r>
            <w:r>
              <w:rPr>
                <w:sz w:val="28"/>
              </w:rPr>
              <w:t xml:space="preserve"> «Молодежный центр»</w:t>
            </w:r>
          </w:p>
        </w:tc>
      </w:tr>
      <w:tr>
        <w:tc>
          <w:tcPr>
            <w:tcW w:type="dxa" w:w="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Районный </w:t>
            </w:r>
            <w:r>
              <w:rPr>
                <w:sz w:val="28"/>
              </w:rPr>
              <w:t>фестиваль</w:t>
            </w:r>
            <w:r>
              <w:rPr>
                <w:sz w:val="28"/>
              </w:rPr>
              <w:t xml:space="preserve"> детского и юношеского творчества</w:t>
            </w:r>
            <w:r>
              <w:rPr>
                <w:sz w:val="28"/>
              </w:rPr>
              <w:t xml:space="preserve"> «Радуга талантов»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место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МБУ</w:t>
            </w:r>
            <w:r>
              <w:rPr>
                <w:sz w:val="28"/>
              </w:rPr>
              <w:t xml:space="preserve"> ДО «Вожегодский ЦДО»</w:t>
            </w:r>
          </w:p>
        </w:tc>
      </w:tr>
      <w:tr>
        <w:tc>
          <w:tcPr>
            <w:tcW w:type="dxa" w:w="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Районные соревнования по баскетболу «Кубок Победы»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 фк и спорта ВМО</w:t>
            </w:r>
          </w:p>
        </w:tc>
      </w:tr>
      <w:tr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Всероссийских спортивных соревнований «Президентские спортивные игры»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>правление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бразования</w:t>
            </w:r>
          </w:p>
        </w:tc>
      </w:tr>
      <w:tr>
        <w:tc>
          <w:tcPr>
            <w:tcW w:type="dxa" w:w="6883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 конкурс сочинений, муниципальный этап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 участника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>правление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бразования</w:t>
            </w:r>
          </w:p>
        </w:tc>
      </w:tr>
      <w:tr>
        <w:tc>
          <w:tcPr>
            <w:tcW w:type="dxa" w:w="6883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Рейтинг</w:t>
            </w:r>
            <w:r>
              <w:rPr>
                <w:sz w:val="28"/>
              </w:rPr>
              <w:t xml:space="preserve"> юнармейцев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ВВПОД</w:t>
            </w:r>
            <w:r>
              <w:rPr>
                <w:sz w:val="28"/>
              </w:rPr>
              <w:t xml:space="preserve"> «Юнармия» Вологодской области</w:t>
            </w:r>
          </w:p>
        </w:tc>
      </w:tr>
      <w:tr>
        <w:tc>
          <w:tcPr>
            <w:tcW w:type="dxa" w:w="68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z w:val="28"/>
              </w:rPr>
              <w:t xml:space="preserve"> конкурс «Родина моя-Вологодчина»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Сертификат</w:t>
            </w:r>
            <w:r>
              <w:rPr>
                <w:sz w:val="28"/>
              </w:rPr>
              <w:t xml:space="preserve"> участника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Региональное</w:t>
            </w:r>
            <w:r>
              <w:rPr>
                <w:sz w:val="28"/>
              </w:rPr>
              <w:t xml:space="preserve"> отделение «Движение первых»</w:t>
            </w:r>
          </w:p>
        </w:tc>
      </w:tr>
      <w:tr>
        <w:tc>
          <w:tcPr>
            <w:tcW w:type="dxa" w:w="68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>
              <w:rPr>
                <w:sz w:val="28"/>
              </w:rPr>
              <w:t xml:space="preserve"> образовательная программа «Я-лидер»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Сертификат</w:t>
            </w:r>
            <w:r>
              <w:rPr>
                <w:sz w:val="28"/>
              </w:rPr>
              <w:t xml:space="preserve"> участника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Местное отделение ВВПОД «Юнармия»</w:t>
            </w:r>
          </w:p>
        </w:tc>
      </w:tr>
      <w:tr>
        <w:tc>
          <w:tcPr>
            <w:tcW w:type="dxa" w:w="68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Турнир «Кэс-баскет» по баскетболу среди девушек общеобразовательных школ</w:t>
            </w:r>
          </w:p>
        </w:tc>
        <w:tc>
          <w:tcPr>
            <w:tcW w:type="dxa" w:w="1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z w:val="28"/>
              </w:rPr>
              <w:t xml:space="preserve"> 2025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Вожегодская СШ им. А.И. Богалий</w:t>
            </w:r>
          </w:p>
        </w:tc>
      </w:tr>
    </w:tbl>
    <w:p w14:paraId="38010000"/>
    <w:sectPr>
      <w:pgSz w:h="11906" w:orient="landscape" w:w="16838"/>
      <w:pgMar w:bottom="1701" w:footer="708" w:gutter="0" w:header="708" w:left="1134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Сетка таблицы2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Сетка таблицы1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6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2024-12-11T14:26:00Z</dcterms:created>
  <dcterms:modified xsi:type="dcterms:W3CDTF">2025-09-25T10:57:24Z</dcterms:modified>
</cp:coreProperties>
</file>